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1F7" w:rsidP="2CEFF42B" w:rsidRDefault="2CEFF42B" w14:paraId="6F76C1D9" w14:textId="77777777">
      <w:pPr>
        <w:spacing w:after="20"/>
        <w:jc w:val="center"/>
        <w:rPr>
          <w:b/>
          <w:bCs/>
          <w:sz w:val="46"/>
          <w:szCs w:val="46"/>
        </w:rPr>
      </w:pPr>
      <w:r w:rsidRPr="2CEFF42B">
        <w:rPr>
          <w:b/>
          <w:bCs/>
          <w:sz w:val="46"/>
          <w:szCs w:val="46"/>
        </w:rPr>
        <w:t>AARTHII DEENADAYALAN</w:t>
      </w:r>
    </w:p>
    <w:p w:rsidR="00EF71F7" w:rsidP="2CEFF42B" w:rsidRDefault="2CEFF42B" w14:paraId="5E7D03A1" w14:textId="77777777">
      <w:pPr>
        <w:spacing w:after="20"/>
        <w:jc w:val="center"/>
        <w:rPr>
          <w:b/>
          <w:bCs/>
          <w:sz w:val="25"/>
          <w:szCs w:val="25"/>
        </w:rPr>
      </w:pPr>
      <w:r w:rsidRPr="2CEFF42B">
        <w:rPr>
          <w:b/>
          <w:bCs/>
          <w:sz w:val="25"/>
          <w:szCs w:val="25"/>
        </w:rPr>
        <w:t>Product &amp; Platform Leader | AI Products | Customer Experience &amp; Transformation</w:t>
      </w:r>
    </w:p>
    <w:p w:rsidR="00EF71F7" w:rsidP="2CEFF42B" w:rsidRDefault="1F2A2964" w14:paraId="74C3D7C6" w14:textId="548293D2">
      <w:pPr>
        <w:spacing w:after="140"/>
        <w:jc w:val="center"/>
        <w:rPr>
          <w:sz w:val="20"/>
          <w:szCs w:val="20"/>
        </w:rPr>
      </w:pPr>
      <w:r w:rsidRPr="2CEFF42B">
        <w:rPr>
          <w:sz w:val="20"/>
          <w:szCs w:val="20"/>
        </w:rPr>
        <w:t xml:space="preserve">(904) 415-8079 | </w:t>
      </w:r>
      <w:hyperlink w:history="1" r:id="rId5">
        <w:r w:rsidRPr="00E92884" w:rsidR="00E92884">
          <w:rPr>
            <w:rStyle w:val="Hyperlink"/>
            <w:sz w:val="20"/>
            <w:szCs w:val="20"/>
          </w:rPr>
          <w:t>aarthiideenadayalan@gmail.com</w:t>
        </w:r>
      </w:hyperlink>
      <w:r w:rsidRPr="2CEFF42B">
        <w:rPr>
          <w:sz w:val="20"/>
          <w:szCs w:val="20"/>
        </w:rPr>
        <w:t xml:space="preserve"> | Ashburn, VA (Washington, DC Metro Area)</w:t>
      </w:r>
    </w:p>
    <w:p w:rsidR="0340E39B" w:rsidP="2CEFF42B" w:rsidRDefault="006D7B88" w14:paraId="2F358817" w14:textId="183DF797">
      <w:pPr>
        <w:spacing w:after="140"/>
        <w:jc w:val="center"/>
      </w:pPr>
      <w:hyperlink w:history="1" r:id="rId6">
        <w:r w:rsidRPr="006D7B88">
          <w:rPr>
            <w:rStyle w:val="Hyperlink"/>
          </w:rPr>
          <w:t>LinkedIn</w:t>
        </w:r>
      </w:hyperlink>
      <w:r w:rsidRPr="2CEFF42B" w:rsidR="1C66B66B">
        <w:rPr>
          <w:sz w:val="20"/>
          <w:szCs w:val="20"/>
        </w:rPr>
        <w:t xml:space="preserve"> | </w:t>
      </w:r>
      <w:hyperlink r:id="rId7">
        <w:r w:rsidRPr="00A2101D" w:rsidR="014D3E2E">
          <w:rPr>
            <w:rStyle w:val="Hyperlink"/>
            <w:color w:val="000000" w:themeColor="text1"/>
          </w:rPr>
          <w:t>www.</w:t>
        </w:r>
        <w:r w:rsidRPr="00A2101D" w:rsidR="1C66B66B">
          <w:rPr>
            <w:rStyle w:val="Hyperlink"/>
            <w:color w:val="000000" w:themeColor="text1"/>
          </w:rPr>
          <w:t>aarthii.com</w:t>
        </w:r>
      </w:hyperlink>
    </w:p>
    <w:p w:rsidR="2CB352C3" w:rsidP="2CEFF42B" w:rsidRDefault="2CB352C3" w14:paraId="0666489D" w14:textId="65809069">
      <w:pPr>
        <w:spacing w:after="140"/>
        <w:jc w:val="center"/>
        <w:rPr>
          <w:sz w:val="20"/>
          <w:szCs w:val="20"/>
        </w:rPr>
      </w:pPr>
    </w:p>
    <w:p w:rsidR="00EF71F7" w:rsidP="2CEFF42B" w:rsidRDefault="2CEFF42B" w14:paraId="07DAC14A" w14:textId="77777777">
      <w:pPr>
        <w:keepNext/>
        <w:pBdr>
          <w:bottom w:val="single" w:color="A6A6A6" w:sz="6" w:space="3"/>
        </w:pBdr>
        <w:spacing w:before="120" w:after="60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PROFESSIONAL SUMMARY</w:t>
      </w:r>
    </w:p>
    <w:p w:rsidR="47E0F4B0" w:rsidP="2CEFF42B" w:rsidRDefault="47E0F4B0" w14:paraId="1832E5B2" w14:textId="44EABA99">
      <w:pPr>
        <w:spacing w:after="40" w:line="247" w:lineRule="auto"/>
        <w:rPr>
          <w:rFonts w:cs="Arial"/>
          <w:szCs w:val="18"/>
        </w:rPr>
      </w:pPr>
      <w:r w:rsidRPr="2CEFF42B">
        <w:rPr>
          <w:rFonts w:cs="Arial"/>
          <w:szCs w:val="18"/>
        </w:rPr>
        <w:t>Product and platform leader with 16+ years of experience across AI, digital publishing, healthcare, and financial-services technology. Makes build-vs-buy and platform-investment decisions grounded in vendor evaluation and long-term ownership trade-offs, and sets roadmap priorities within complex, legacy-constrained ecosystems. Brings a record of scaling complex digital products, building executive and cross-functional alignment, and leading change that turns product strategy into sustained business and customer value.</w:t>
      </w:r>
    </w:p>
    <w:p w:rsidR="2CB352C3" w:rsidP="2CEFF42B" w:rsidRDefault="2CB352C3" w14:paraId="3F082D9D" w14:textId="5B498028">
      <w:pPr>
        <w:spacing w:after="40" w:line="247" w:lineRule="auto"/>
        <w:rPr>
          <w:szCs w:val="18"/>
        </w:rPr>
      </w:pPr>
    </w:p>
    <w:p w:rsidR="00EF71F7" w:rsidP="2CEFF42B" w:rsidRDefault="2CEFF42B" w14:paraId="18FC17DD" w14:textId="77777777">
      <w:pPr>
        <w:keepNext/>
        <w:pBdr>
          <w:bottom w:val="single" w:color="A6A6A6" w:sz="6" w:space="3"/>
        </w:pBdr>
        <w:spacing w:before="120" w:after="60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SELECTED CAREER IMPACT</w:t>
      </w:r>
    </w:p>
    <w:p w:rsidR="00EF71F7" w:rsidP="2CEFF42B" w:rsidRDefault="1F2A2964" w14:paraId="612A8ED3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 xml:space="preserve">Generated </w:t>
      </w:r>
      <w:r w:rsidRPr="2CEFF42B">
        <w:rPr>
          <w:b/>
          <w:bCs/>
          <w:szCs w:val="18"/>
        </w:rPr>
        <w:t>$7.5M in annual profitability</w:t>
      </w:r>
      <w:r w:rsidRPr="2CEFF42B">
        <w:rPr>
          <w:szCs w:val="18"/>
        </w:rPr>
        <w:t xml:space="preserve"> by leading a $4M automation portfolio, guiding a 45-person cross-functional team, and delivering 13 automation products in one year.</w:t>
      </w:r>
    </w:p>
    <w:p w:rsidR="00EF71F7" w:rsidP="2CEFF42B" w:rsidRDefault="1F2A2964" w14:paraId="5463463A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 xml:space="preserve">Led an early </w:t>
      </w:r>
      <w:r w:rsidRPr="2CEFF42B">
        <w:rPr>
          <w:b/>
          <w:bCs/>
          <w:szCs w:val="18"/>
        </w:rPr>
        <w:t>AI/ML editorial-tools portfolio</w:t>
      </w:r>
      <w:r w:rsidRPr="2CEFF42B">
        <w:rPr>
          <w:szCs w:val="18"/>
        </w:rPr>
        <w:t>—editor recommendations, reviewer matching, manuscript-similarity evaluation, and automated technical checks—and established its multi-product roadmap; holder of a Canadian patent for an AI-Assisted Editor Recommender.</w:t>
      </w:r>
    </w:p>
    <w:p w:rsidR="00EF71F7" w:rsidP="2CEFF42B" w:rsidRDefault="1F2A2964" w14:paraId="67827F56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 xml:space="preserve">Reimagined and launched a customer-first digital Journal Publishing Agreement experience across </w:t>
      </w:r>
      <w:r w:rsidRPr="2CEFF42B">
        <w:rPr>
          <w:b/>
          <w:bCs/>
          <w:szCs w:val="18"/>
        </w:rPr>
        <w:t>70+ ACS journals</w:t>
      </w:r>
      <w:r w:rsidRPr="2CEFF42B">
        <w:rPr>
          <w:szCs w:val="18"/>
        </w:rPr>
        <w:t>, redesigning a required author workflow through user feedback and adoption analytics; recognized with the 2021 ACS Catalysis Award.</w:t>
      </w:r>
    </w:p>
    <w:p w:rsidR="00EF71F7" w:rsidP="2CEFF42B" w:rsidRDefault="1F2A2964" w14:paraId="35F6211B" w14:textId="77777777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 xml:space="preserve">Led product strategy and platform transformation for the </w:t>
      </w:r>
      <w:r w:rsidRPr="2CEFF42B">
        <w:rPr>
          <w:b/>
          <w:bCs/>
          <w:szCs w:val="18"/>
        </w:rPr>
        <w:t>ACS Publishing Center</w:t>
      </w:r>
      <w:r w:rsidRPr="2CEFF42B">
        <w:rPr>
          <w:szCs w:val="18"/>
        </w:rPr>
        <w:t>, aligning executives, delivery teams, vendors, and operations around an author-facing digital experience.</w:t>
      </w:r>
    </w:p>
    <w:p w:rsidR="2CB352C3" w:rsidP="2CEFF42B" w:rsidRDefault="2CB352C3" w14:paraId="0278DE7D" w14:textId="44C6D170">
      <w:pPr>
        <w:pStyle w:val="ListBullet"/>
        <w:numPr>
          <w:ilvl w:val="0"/>
          <w:numId w:val="0"/>
        </w:numPr>
        <w:spacing w:after="40"/>
        <w:ind w:left="346" w:hanging="230"/>
        <w:rPr>
          <w:szCs w:val="18"/>
        </w:rPr>
      </w:pPr>
    </w:p>
    <w:p w:rsidR="00EF71F7" w:rsidP="2CEFF42B" w:rsidRDefault="2CEFF42B" w14:paraId="34C56E15" w14:textId="77777777">
      <w:pPr>
        <w:keepNext/>
        <w:pBdr>
          <w:bottom w:val="single" w:color="A6A6A6" w:sz="6" w:space="3"/>
        </w:pBdr>
        <w:spacing w:before="120" w:after="60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CORE CAPABILITIES</w:t>
      </w:r>
    </w:p>
    <w:p w:rsidR="00EF71F7" w:rsidP="2CEFF42B" w:rsidRDefault="2CEFF42B" w14:paraId="029A1073" w14:textId="77777777">
      <w:pPr>
        <w:spacing w:after="40"/>
        <w:rPr>
          <w:szCs w:val="18"/>
        </w:rPr>
      </w:pPr>
      <w:r w:rsidRPr="2CEFF42B">
        <w:rPr>
          <w:b/>
          <w:bCs/>
          <w:szCs w:val="18"/>
        </w:rPr>
        <w:t xml:space="preserve">Product: </w:t>
      </w:r>
      <w:r w:rsidRPr="2CEFF42B">
        <w:rPr>
          <w:szCs w:val="18"/>
        </w:rPr>
        <w:t>Product Strategy &amp; Vision | Customer Discovery &amp; Journey Mapping | Roadmaps &amp; Lifecycle Management | Platform Strategy | Customer Experience &amp; Adoption</w:t>
      </w:r>
    </w:p>
    <w:p w:rsidR="00EF71F7" w:rsidP="2CEFF42B" w:rsidRDefault="2CEFF42B" w14:paraId="394C223C" w14:textId="77777777">
      <w:pPr>
        <w:spacing w:after="40"/>
        <w:rPr>
          <w:szCs w:val="18"/>
        </w:rPr>
      </w:pPr>
      <w:r w:rsidRPr="2CEFF42B">
        <w:rPr>
          <w:b/>
          <w:bCs/>
          <w:szCs w:val="18"/>
        </w:rPr>
        <w:t xml:space="preserve">Business: </w:t>
      </w:r>
      <w:r w:rsidRPr="2CEFF42B">
        <w:rPr>
          <w:szCs w:val="18"/>
        </w:rPr>
        <w:t>Portfolio Strategy | Business Cases | Budgeting &amp; Forecasting | OKRs &amp; KPIs | Vendor &amp; Partnership Management</w:t>
      </w:r>
    </w:p>
    <w:p w:rsidR="00EF71F7" w:rsidP="2CEFF42B" w:rsidRDefault="2CEFF42B" w14:paraId="23BFCB3D" w14:textId="77777777">
      <w:pPr>
        <w:spacing w:after="40"/>
        <w:rPr>
          <w:szCs w:val="18"/>
        </w:rPr>
      </w:pPr>
      <w:r w:rsidRPr="2CEFF42B">
        <w:rPr>
          <w:b/>
          <w:bCs/>
          <w:szCs w:val="18"/>
        </w:rPr>
        <w:t xml:space="preserve">Technology: </w:t>
      </w:r>
      <w:r w:rsidRPr="2CEFF42B">
        <w:rPr>
          <w:szCs w:val="18"/>
        </w:rPr>
        <w:t>AI/ML Product Development | Digital Publishing Platforms | Applied Analytics | Agile &amp; SAFe Delivery | Release Train Engineering</w:t>
      </w:r>
    </w:p>
    <w:p w:rsidR="00EF71F7" w:rsidP="2CEFF42B" w:rsidRDefault="1F2A2964" w14:paraId="642EE3CE" w14:textId="77777777">
      <w:pPr>
        <w:spacing w:after="40"/>
        <w:rPr>
          <w:szCs w:val="18"/>
        </w:rPr>
      </w:pPr>
      <w:r w:rsidRPr="2CEFF42B">
        <w:rPr>
          <w:b/>
          <w:bCs/>
          <w:szCs w:val="18"/>
        </w:rPr>
        <w:t xml:space="preserve">Leadership: </w:t>
      </w:r>
      <w:r w:rsidRPr="2CEFF42B">
        <w:rPr>
          <w:szCs w:val="18"/>
        </w:rPr>
        <w:t>Executive Stakeholder Management | Cross-Functional Leadership | Change Management | Product &amp; Delivery Team Coaching</w:t>
      </w:r>
    </w:p>
    <w:p w:rsidR="2CB352C3" w:rsidP="2CEFF42B" w:rsidRDefault="2CB352C3" w14:paraId="1A128AAC" w14:textId="02DD6DA6">
      <w:pPr>
        <w:spacing w:after="40"/>
        <w:rPr>
          <w:szCs w:val="18"/>
        </w:rPr>
      </w:pPr>
    </w:p>
    <w:p w:rsidR="00EF71F7" w:rsidP="2CEFF42B" w:rsidRDefault="2CEFF42B" w14:paraId="168A1AEF" w14:textId="77777777">
      <w:pPr>
        <w:keepNext/>
        <w:pBdr>
          <w:bottom w:val="single" w:color="A6A6A6" w:sz="6" w:space="3"/>
        </w:pBdr>
        <w:spacing w:before="120" w:after="60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PROFESSIONAL EXPERIENCE</w:t>
      </w:r>
    </w:p>
    <w:p w:rsidR="00EF71F7" w:rsidP="2CEFF42B" w:rsidRDefault="2CEFF42B" w14:paraId="6039F5D0" w14:textId="5F955374">
      <w:pPr>
        <w:keepNext/>
        <w:tabs>
          <w:tab w:val="right" w:pos="10195"/>
        </w:tabs>
        <w:spacing w:before="80"/>
        <w:rPr>
          <w:b/>
          <w:bCs/>
          <w:sz w:val="20"/>
          <w:szCs w:val="20"/>
        </w:rPr>
      </w:pPr>
      <w:r w:rsidRPr="009F615B">
        <w:rPr>
          <w:b/>
          <w:bCs/>
          <w:color w:val="0070C0"/>
          <w:sz w:val="22"/>
        </w:rPr>
        <w:t>American Chemical Society (ACS) | Washington, DC</w:t>
      </w:r>
      <w:r w:rsidR="00DC2BC6">
        <w:tab/>
      </w:r>
      <w:r w:rsidRPr="2CEFF42B">
        <w:rPr>
          <w:b/>
          <w:bCs/>
          <w:sz w:val="20"/>
          <w:szCs w:val="20"/>
        </w:rPr>
        <w:t>Dec 2022 – Present</w:t>
      </w:r>
    </w:p>
    <w:p w:rsidR="00EF71F7" w:rsidP="7A8EEDD6" w:rsidRDefault="4129D46B" w14:paraId="212611DB" w14:textId="7268C1EA">
      <w:pPr>
        <w:keepNext w:val="1"/>
        <w:spacing w:after="40"/>
        <w:rPr>
          <w:b w:val="1"/>
          <w:bCs w:val="1"/>
          <w:i w:val="1"/>
          <w:iCs w:val="1"/>
          <w:sz w:val="20"/>
          <w:szCs w:val="20"/>
        </w:rPr>
      </w:pPr>
      <w:r w:rsidRPr="7A8EEDD6" w:rsidR="2A03B8E6">
        <w:rPr>
          <w:b w:val="1"/>
          <w:bCs w:val="1"/>
          <w:i w:val="1"/>
          <w:iCs w:val="1"/>
          <w:sz w:val="20"/>
          <w:szCs w:val="20"/>
        </w:rPr>
        <w:t xml:space="preserve">Product and Platform Leadership scope </w:t>
      </w:r>
      <w:r w:rsidRPr="7A8EEDD6" w:rsidR="0F35F51C">
        <w:rPr>
          <w:b w:val="1"/>
          <w:bCs w:val="1"/>
          <w:i w:val="1"/>
          <w:iCs w:val="1"/>
          <w:sz w:val="20"/>
          <w:szCs w:val="20"/>
        </w:rPr>
        <w:t xml:space="preserve">| </w:t>
      </w:r>
      <w:r w:rsidRPr="7A8EEDD6" w:rsidR="498B8FDC">
        <w:rPr>
          <w:b w:val="1"/>
          <w:bCs w:val="1"/>
          <w:i w:val="1"/>
          <w:iCs w:val="1"/>
          <w:sz w:val="20"/>
          <w:szCs w:val="20"/>
        </w:rPr>
        <w:t xml:space="preserve">Senior </w:t>
      </w:r>
      <w:r w:rsidRPr="7A8EEDD6" w:rsidR="36ADA0E1">
        <w:rPr>
          <w:b w:val="1"/>
          <w:bCs w:val="1"/>
          <w:i w:val="1"/>
          <w:iCs w:val="1"/>
          <w:sz w:val="20"/>
          <w:szCs w:val="20"/>
        </w:rPr>
        <w:t xml:space="preserve">Technical </w:t>
      </w:r>
      <w:r w:rsidRPr="7A8EEDD6" w:rsidR="498B8FDC">
        <w:rPr>
          <w:b w:val="1"/>
          <w:bCs w:val="1"/>
          <w:i w:val="1"/>
          <w:iCs w:val="1"/>
          <w:sz w:val="20"/>
          <w:szCs w:val="20"/>
        </w:rPr>
        <w:t>Program Manager (Title)</w:t>
      </w:r>
    </w:p>
    <w:p w:rsidR="2CB352C3" w:rsidP="2CEFF42B" w:rsidRDefault="2CB352C3" w14:paraId="2BCC81EF" w14:textId="0808C242">
      <w:pPr>
        <w:keepNext/>
        <w:spacing w:before="60" w:after="20"/>
        <w:rPr>
          <w:b/>
          <w:bCs/>
          <w:sz w:val="20"/>
          <w:szCs w:val="20"/>
        </w:rPr>
      </w:pPr>
    </w:p>
    <w:p w:rsidR="00EF71F7" w:rsidP="2CEFF42B" w:rsidRDefault="2CEFF42B" w14:paraId="618F3E6A" w14:textId="77777777">
      <w:pPr>
        <w:keepNext/>
        <w:spacing w:before="60" w:after="20"/>
        <w:rPr>
          <w:b/>
          <w:bCs/>
          <w:sz w:val="20"/>
          <w:szCs w:val="20"/>
        </w:rPr>
      </w:pPr>
      <w:r w:rsidRPr="2CEFF42B">
        <w:rPr>
          <w:b/>
          <w:bCs/>
          <w:sz w:val="20"/>
          <w:szCs w:val="20"/>
        </w:rPr>
        <w:t>ACS Publishing Center — Product Strategy, Platform Transformation &amp; Agile Delivery</w:t>
      </w:r>
    </w:p>
    <w:p w:rsidR="00EF71F7" w:rsidP="2CEFF42B" w:rsidRDefault="1F2A2964" w14:paraId="5C82BAE6" w14:textId="1690D6F1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>Lead product strategy, roadmap priorities, and end-to-end delivery for an author-facing publishing platform</w:t>
      </w:r>
      <w:r w:rsidRPr="2CEFF42B" w:rsidR="236348F5">
        <w:rPr>
          <w:szCs w:val="18"/>
        </w:rPr>
        <w:t>, serving 400k+ authors</w:t>
      </w:r>
      <w:r w:rsidRPr="2CEFF42B">
        <w:rPr>
          <w:szCs w:val="18"/>
        </w:rPr>
        <w:t>, translating input from researchers, editors, and operations teams into actionable product decisions.</w:t>
      </w:r>
    </w:p>
    <w:p w:rsidR="00EF71F7" w:rsidP="2CEFF42B" w:rsidRDefault="4175ED8D" w14:paraId="2893E4AA" w14:textId="0270269F">
      <w:pPr>
        <w:pStyle w:val="ListBullet"/>
        <w:spacing w:after="30"/>
        <w:ind w:left="346" w:hanging="230"/>
      </w:pPr>
      <w:r w:rsidRPr="2CEFF42B">
        <w:t>Shaped the vision and solution for an agentic-AI–enabled editor-assignment capability that improves the speed, consistency, and quality of manuscript routing.</w:t>
      </w:r>
      <w:r w:rsidRPr="2CEFF42B" w:rsidR="277E8BD1">
        <w:t xml:space="preserve"> </w:t>
      </w:r>
    </w:p>
    <w:p w:rsidR="00EF71F7" w:rsidP="2CEFF42B" w:rsidRDefault="4FEF625D" w14:paraId="73B7F24E" w14:textId="5D377734">
      <w:pPr>
        <w:pStyle w:val="ListBullet"/>
        <w:spacing w:after="30"/>
        <w:ind w:left="346" w:hanging="230"/>
      </w:pPr>
      <w:r w:rsidRPr="2CEFF42B">
        <w:t>Led build-vs-buy evaluation for an AI-powered scope-assist capability for editors; assessed internal build feasibility against the vendor landscape and positioned active pilots with market-ready solutions, balancing speed-to-value against platform control and long-term ownership.</w:t>
      </w:r>
    </w:p>
    <w:p w:rsidR="00EF71F7" w:rsidP="2CEFF42B" w:rsidRDefault="1F2A2964" w14:paraId="0509F26E" w14:textId="3361D4C6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>Orchestrate cross-functional delivery across Agile teams, managing dependencies, risk, vendor capacity, and deployment readiness for a complex platform transformation.</w:t>
      </w:r>
    </w:p>
    <w:p w:rsidR="00EF71F7" w:rsidP="2CEFF42B" w:rsidRDefault="1F2A2964" w14:paraId="4A79517B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>Establish outcome-based operating rhythms—OKRs, KPIs, milestone reviews, impact assessment, and post-launch readiness—to connect product execution to customer and business outcomes.</w:t>
      </w:r>
    </w:p>
    <w:p w:rsidR="00EF71F7" w:rsidP="2CEFF42B" w:rsidRDefault="1F2A2964" w14:paraId="456A6716" w14:textId="77777777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>Expanded scope in 2025 to lead change-management and Agile-enablement efforts across ACS Publications; apply Prosci ADKAR® and systems thinking to strengthen adoption, cross-functional collaboration, and product-delivery capability.</w:t>
      </w:r>
    </w:p>
    <w:p w:rsidR="63773928" w:rsidP="2CEFF42B" w:rsidRDefault="63773928" w14:paraId="2617197E" w14:textId="199B4EFE">
      <w:pPr>
        <w:pStyle w:val="ListBullet"/>
        <w:spacing w:after="40"/>
        <w:ind w:left="346" w:hanging="230"/>
      </w:pPr>
      <w:r w:rsidRPr="2CEFF42B">
        <w:t>Serve as a gatekeeper for platform priorities within a 20+ year legacy publishing ecosystem, evaluating and declining stakeholder requests that don't align with roadmap strategy or long-term platform health.</w:t>
      </w:r>
    </w:p>
    <w:p w:rsidR="00E50483" w:rsidP="001510F3" w:rsidRDefault="00E50483" w14:paraId="4FD6D1A5" w14:textId="77777777">
      <w:pPr>
        <w:pStyle w:val="ListBullet"/>
        <w:numPr>
          <w:ilvl w:val="0"/>
          <w:numId w:val="0"/>
        </w:numPr>
        <w:spacing w:after="40"/>
        <w:ind w:left="346"/>
      </w:pPr>
    </w:p>
    <w:p w:rsidR="001510F3" w:rsidP="001510F3" w:rsidRDefault="001510F3" w14:paraId="5C33684D" w14:textId="77777777">
      <w:pPr>
        <w:pStyle w:val="ListBullet"/>
        <w:numPr>
          <w:ilvl w:val="0"/>
          <w:numId w:val="0"/>
        </w:numPr>
        <w:spacing w:after="40"/>
        <w:ind w:left="346"/>
      </w:pPr>
    </w:p>
    <w:p w:rsidR="003A4D09" w:rsidP="009A2817" w:rsidRDefault="2CEFF42B" w14:paraId="1EB8C70A" w14:textId="77777777">
      <w:pPr>
        <w:keepNext/>
        <w:spacing w:before="60" w:after="20"/>
        <w:rPr>
          <w:b/>
          <w:bCs/>
          <w:sz w:val="20"/>
          <w:szCs w:val="20"/>
        </w:rPr>
      </w:pPr>
      <w:r w:rsidRPr="2CEFF42B">
        <w:rPr>
          <w:b/>
          <w:bCs/>
          <w:sz w:val="20"/>
          <w:szCs w:val="20"/>
        </w:rPr>
        <w:t>Strategic Acquisition — ACS / ChronosHub</w:t>
      </w:r>
      <w:r w:rsidRPr="2CEFF42B" w:rsidR="3B0DA5E9">
        <w:rPr>
          <w:b/>
          <w:bCs/>
          <w:sz w:val="20"/>
          <w:szCs w:val="20"/>
        </w:rPr>
        <w:t xml:space="preserve"> M&amp;A</w:t>
      </w:r>
    </w:p>
    <w:p w:rsidR="00775395" w:rsidP="00775395" w:rsidRDefault="1F2A2964" w14:paraId="510DEED1" w14:textId="77777777">
      <w:pPr>
        <w:keepNext/>
        <w:spacing w:before="60" w:after="20"/>
        <w:rPr>
          <w:szCs w:val="18"/>
        </w:rPr>
      </w:pPr>
      <w:r w:rsidRPr="2CEFF42B">
        <w:rPr>
          <w:szCs w:val="18"/>
        </w:rPr>
        <w:t>Coordinated due diligence across technical, financial, legal, HR, and executive stakeholders; led 12-month finance and accounting integration activities following acquisition.</w:t>
      </w:r>
    </w:p>
    <w:p w:rsidR="00826436" w:rsidP="00775395" w:rsidRDefault="00826436" w14:paraId="730EB7ED" w14:textId="77777777">
      <w:pPr>
        <w:keepNext/>
        <w:spacing w:before="60" w:after="20"/>
        <w:rPr>
          <w:szCs w:val="18"/>
        </w:rPr>
      </w:pPr>
    </w:p>
    <w:p w:rsidR="00EF71F7" w:rsidP="00775395" w:rsidRDefault="2CEFF42B" w14:paraId="6C50B146" w14:textId="2D5D6594">
      <w:pPr>
        <w:keepNext/>
        <w:spacing w:before="60" w:after="20"/>
        <w:rPr>
          <w:b/>
          <w:bCs/>
          <w:sz w:val="20"/>
          <w:szCs w:val="20"/>
        </w:rPr>
      </w:pPr>
      <w:r w:rsidRPr="00BF4FDC">
        <w:rPr>
          <w:b/>
          <w:bCs/>
          <w:color w:val="0070C0"/>
          <w:sz w:val="22"/>
        </w:rPr>
        <w:t>Saligram Systems, Inc. (Client: American Chemical Society)</w:t>
      </w:r>
      <w:r w:rsidR="00DC2BC6">
        <w:tab/>
      </w:r>
      <w:r w:rsidR="00DC2BC6">
        <w:tab/>
      </w:r>
      <w:r w:rsidR="00DC2BC6">
        <w:tab/>
      </w:r>
      <w:r w:rsidRPr="00EB663F">
        <w:rPr>
          <w:rFonts w:eastAsia="Times New Roman"/>
          <w:b/>
          <w:bCs/>
          <w:sz w:val="20"/>
          <w:szCs w:val="20"/>
        </w:rPr>
        <w:t>Feb 2020 – Dec 2022</w:t>
      </w:r>
    </w:p>
    <w:p w:rsidR="00EF71F7" w:rsidP="2CEFF42B" w:rsidRDefault="1F2A2964" w14:paraId="10E00CA2" w14:textId="61C6ADFA">
      <w:pPr>
        <w:keepNext/>
        <w:spacing w:after="40"/>
        <w:rPr>
          <w:b/>
          <w:bCs/>
          <w:i/>
          <w:iCs/>
          <w:sz w:val="20"/>
          <w:szCs w:val="20"/>
        </w:rPr>
      </w:pPr>
      <w:r w:rsidRPr="2CEFF42B">
        <w:rPr>
          <w:b/>
          <w:bCs/>
          <w:i/>
          <w:iCs/>
          <w:sz w:val="20"/>
          <w:szCs w:val="20"/>
        </w:rPr>
        <w:t>Artificial Intelligence Products &amp; Digital Transformation</w:t>
      </w:r>
      <w:r w:rsidRPr="2CEFF42B" w:rsidR="36F7581B">
        <w:rPr>
          <w:b/>
          <w:bCs/>
          <w:i/>
          <w:iCs/>
          <w:sz w:val="20"/>
          <w:szCs w:val="20"/>
        </w:rPr>
        <w:t xml:space="preserve"> | Senior </w:t>
      </w:r>
      <w:r w:rsidRPr="2CEFF42B" w:rsidR="4008D031">
        <w:rPr>
          <w:b/>
          <w:bCs/>
          <w:i/>
          <w:iCs/>
          <w:sz w:val="20"/>
          <w:szCs w:val="20"/>
        </w:rPr>
        <w:t xml:space="preserve">Business Analyst </w:t>
      </w:r>
      <w:r w:rsidRPr="2CEFF42B" w:rsidR="36F7581B">
        <w:rPr>
          <w:b/>
          <w:bCs/>
          <w:i/>
          <w:iCs/>
          <w:sz w:val="20"/>
          <w:szCs w:val="20"/>
        </w:rPr>
        <w:t>(Title)</w:t>
      </w:r>
    </w:p>
    <w:p w:rsidR="2CB352C3" w:rsidP="2CEFF42B" w:rsidRDefault="2CB352C3" w14:paraId="0B26C5FF" w14:textId="524B102B">
      <w:pPr>
        <w:keepNext/>
        <w:spacing w:after="40"/>
        <w:rPr>
          <w:b/>
          <w:bCs/>
          <w:i/>
          <w:iCs/>
          <w:sz w:val="20"/>
          <w:szCs w:val="20"/>
        </w:rPr>
      </w:pPr>
    </w:p>
    <w:p w:rsidR="00EF71F7" w:rsidP="2CEFF42B" w:rsidRDefault="2CEFF42B" w14:paraId="72395837" w14:textId="77777777">
      <w:pPr>
        <w:keepNext/>
        <w:spacing w:before="60" w:after="20"/>
        <w:rPr>
          <w:b/>
          <w:bCs/>
          <w:sz w:val="20"/>
          <w:szCs w:val="20"/>
        </w:rPr>
      </w:pPr>
      <w:r w:rsidRPr="2CEFF42B">
        <w:rPr>
          <w:b/>
          <w:bCs/>
          <w:sz w:val="20"/>
          <w:szCs w:val="20"/>
        </w:rPr>
        <w:t>AI-Assisted Editorial Tools Suite</w:t>
      </w:r>
    </w:p>
    <w:p w:rsidR="00EF71F7" w:rsidP="2CEFF42B" w:rsidRDefault="1F2A2964" w14:paraId="7471E701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>Led product development for a pre-generative-AI portfolio that used machine learning to improve editorial decision-making and automate high-volume publishing workflows.</w:t>
      </w:r>
    </w:p>
    <w:p w:rsidR="00EF71F7" w:rsidP="2CEFF42B" w:rsidRDefault="1F2A2964" w14:paraId="0F7E0C53" w14:textId="77777777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>Defined roadmap priorities and release sequencing with editorial and technology leaders; used stakeholder feedback and adoption insights to guide iterative product improvement.</w:t>
      </w:r>
    </w:p>
    <w:p w:rsidR="00EF71F7" w:rsidP="2CEFF42B" w:rsidRDefault="2CEFF42B" w14:paraId="3374E509" w14:textId="77777777">
      <w:pPr>
        <w:keepNext/>
        <w:spacing w:before="60" w:after="20"/>
        <w:rPr>
          <w:b/>
          <w:bCs/>
          <w:sz w:val="20"/>
          <w:szCs w:val="20"/>
        </w:rPr>
      </w:pPr>
      <w:r w:rsidRPr="2CEFF42B">
        <w:rPr>
          <w:b/>
          <w:bCs/>
          <w:sz w:val="20"/>
          <w:szCs w:val="20"/>
        </w:rPr>
        <w:t>Journal Publishing Agreement — Digital Product Launch</w:t>
      </w:r>
    </w:p>
    <w:p w:rsidR="00EF71F7" w:rsidP="2CEFF42B" w:rsidRDefault="1F2A2964" w14:paraId="12344C07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>Set the strategic vision and directed end-to-end transformation of ACS’s required author-agreement process, aligning business, legal, technology, editorial, and operations stakeholders.</w:t>
      </w:r>
    </w:p>
    <w:p w:rsidR="00EF71F7" w:rsidP="2CEFF42B" w:rsidRDefault="1F2A2964" w14:paraId="0AFE73BA" w14:textId="77777777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>Launched the modern digital experience across 70+ journals, leading development, testing, deployment, change readiness, and adoption; earned the 2021 ACS Catalysis Award for a customer-facing project.</w:t>
      </w:r>
    </w:p>
    <w:p w:rsidR="00EF71F7" w:rsidP="2CEFF42B" w:rsidRDefault="2CEFF42B" w14:paraId="202993A0" w14:textId="77777777">
      <w:pPr>
        <w:keepNext/>
        <w:spacing w:before="60" w:after="20"/>
        <w:rPr>
          <w:b/>
          <w:bCs/>
          <w:sz w:val="20"/>
          <w:szCs w:val="20"/>
        </w:rPr>
      </w:pPr>
      <w:r w:rsidRPr="2CEFF42B">
        <w:rPr>
          <w:b/>
          <w:bCs/>
          <w:sz w:val="20"/>
          <w:szCs w:val="20"/>
        </w:rPr>
        <w:t>Enterprise Workflow Modernization</w:t>
      </w:r>
    </w:p>
    <w:p w:rsidR="00EF71F7" w:rsidP="2CEFF42B" w:rsidRDefault="1F2A2964" w14:paraId="30F5DD57" w14:textId="77777777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>Directed ServiceNow Customer Service Management migration from statement of work through launch for five-plus business groups; also led Salesforce Classic-to-Lightning readiness, training, and adoption.</w:t>
      </w:r>
    </w:p>
    <w:p w:rsidR="2CB352C3" w:rsidP="2CEFF42B" w:rsidRDefault="2CB352C3" w14:paraId="039B268B" w14:textId="38FE5A0F">
      <w:pPr>
        <w:pStyle w:val="ListBullet"/>
        <w:numPr>
          <w:ilvl w:val="0"/>
          <w:numId w:val="0"/>
        </w:numPr>
        <w:spacing w:after="40"/>
        <w:ind w:left="346" w:hanging="230"/>
        <w:rPr>
          <w:szCs w:val="18"/>
        </w:rPr>
      </w:pPr>
    </w:p>
    <w:p w:rsidR="00EF71F7" w:rsidP="2CEFF42B" w:rsidRDefault="2CEFF42B" w14:paraId="044BE54D" w14:textId="1B8EF3CF">
      <w:pPr>
        <w:keepNext/>
        <w:tabs>
          <w:tab w:val="right" w:pos="10195"/>
        </w:tabs>
        <w:rPr>
          <w:b/>
          <w:bCs/>
          <w:szCs w:val="18"/>
        </w:rPr>
      </w:pPr>
      <w:r w:rsidRPr="00BB6D14">
        <w:rPr>
          <w:b/>
          <w:bCs/>
          <w:color w:val="0070C0"/>
          <w:sz w:val="22"/>
        </w:rPr>
        <w:t>Hexaware Technologies (Client: Freddie Mac)</w:t>
      </w:r>
      <w:r w:rsidR="00DC2BC6">
        <w:tab/>
      </w:r>
      <w:r w:rsidRPr="2CEFF42B" w:rsidR="3C35562C">
        <w:rPr>
          <w:b/>
          <w:bCs/>
          <w:sz w:val="20"/>
          <w:szCs w:val="20"/>
        </w:rPr>
        <w:t xml:space="preserve">Jul </w:t>
      </w:r>
      <w:r w:rsidRPr="2CEFF42B">
        <w:rPr>
          <w:b/>
          <w:bCs/>
          <w:sz w:val="20"/>
          <w:szCs w:val="20"/>
        </w:rPr>
        <w:t>201</w:t>
      </w:r>
      <w:r w:rsidRPr="2CEFF42B" w:rsidR="37440775">
        <w:rPr>
          <w:b/>
          <w:bCs/>
          <w:sz w:val="20"/>
          <w:szCs w:val="20"/>
        </w:rPr>
        <w:t>9</w:t>
      </w:r>
      <w:r w:rsidRPr="2CEFF42B">
        <w:rPr>
          <w:b/>
          <w:bCs/>
          <w:sz w:val="20"/>
          <w:szCs w:val="20"/>
        </w:rPr>
        <w:t xml:space="preserve"> – Dec 20</w:t>
      </w:r>
      <w:r w:rsidRPr="2CEFF42B" w:rsidR="6E104D1B">
        <w:rPr>
          <w:b/>
          <w:bCs/>
          <w:sz w:val="20"/>
          <w:szCs w:val="20"/>
        </w:rPr>
        <w:t>19</w:t>
      </w:r>
    </w:p>
    <w:p w:rsidR="6F26935B" w:rsidP="2CEFF42B" w:rsidRDefault="6F26935B" w14:paraId="5E7D11F9" w14:textId="5B4B5907">
      <w:pPr>
        <w:keepNext/>
        <w:tabs>
          <w:tab w:val="right" w:pos="10195"/>
        </w:tabs>
        <w:rPr>
          <w:b/>
          <w:bCs/>
          <w:sz w:val="20"/>
          <w:szCs w:val="20"/>
        </w:rPr>
      </w:pPr>
      <w:r w:rsidRPr="2CEFF42B">
        <w:rPr>
          <w:rFonts w:asciiTheme="minorHAnsi" w:hAnsiTheme="minorHAnsi" w:eastAsiaTheme="minorEastAsia"/>
          <w:b/>
          <w:bCs/>
          <w:sz w:val="22"/>
        </w:rPr>
        <w:t>SoftNice, Inc (Client: Freddie Mac)</w:t>
      </w:r>
      <w:r>
        <w:tab/>
      </w:r>
      <w:r w:rsidRPr="00DB171F">
        <w:rPr>
          <w:rFonts w:eastAsia="Times New Roman"/>
          <w:b/>
          <w:bCs/>
          <w:sz w:val="20"/>
          <w:szCs w:val="20"/>
        </w:rPr>
        <w:t>Oct 2017 – Apr 2019</w:t>
      </w:r>
    </w:p>
    <w:p w:rsidR="00EF71F7" w:rsidP="2CEFF42B" w:rsidRDefault="2CEFF42B" w14:paraId="7B06B67B" w14:textId="66806B2A">
      <w:pPr>
        <w:keepNext/>
        <w:spacing w:after="40"/>
        <w:rPr>
          <w:b/>
          <w:bCs/>
          <w:i/>
          <w:iCs/>
          <w:sz w:val="20"/>
          <w:szCs w:val="20"/>
        </w:rPr>
      </w:pPr>
      <w:r w:rsidRPr="2CEFF42B">
        <w:rPr>
          <w:b/>
          <w:bCs/>
          <w:i/>
          <w:iCs/>
          <w:sz w:val="20"/>
          <w:szCs w:val="20"/>
        </w:rPr>
        <w:t>Product Owner &amp; Subject Matter Expert</w:t>
      </w:r>
      <w:r w:rsidRPr="2CEFF42B" w:rsidR="48C6DA0A">
        <w:rPr>
          <w:b/>
          <w:bCs/>
          <w:i/>
          <w:iCs/>
          <w:sz w:val="20"/>
          <w:szCs w:val="20"/>
        </w:rPr>
        <w:t xml:space="preserve"> | Business System Analyst (Title)</w:t>
      </w:r>
    </w:p>
    <w:p w:rsidR="00EF71F7" w:rsidP="2CEFF42B" w:rsidRDefault="1F2A2964" w14:paraId="78584856" w14:textId="77777777">
      <w:pPr>
        <w:pStyle w:val="ListBullet"/>
        <w:spacing w:after="30"/>
        <w:ind w:left="346" w:hanging="230"/>
        <w:rPr>
          <w:szCs w:val="18"/>
        </w:rPr>
      </w:pPr>
      <w:r w:rsidRPr="2CEFF42B">
        <w:rPr>
          <w:szCs w:val="18"/>
        </w:rPr>
        <w:t>Owned product vision and portfolio delivery for 13 automation products; prioritized investments using business-impact analysis and delivered $7.5M in annual profitability.</w:t>
      </w:r>
    </w:p>
    <w:p w:rsidR="00EF71F7" w:rsidP="2CEFF42B" w:rsidRDefault="1F2A2964" w14:paraId="488B8DFF" w14:textId="77777777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>Guided a 45-person cross-functional team and $4M portfolio through backlog prioritization, validation, rollout, training, and adoption.</w:t>
      </w:r>
    </w:p>
    <w:p w:rsidR="2CB352C3" w:rsidP="2CEFF42B" w:rsidRDefault="2CB352C3" w14:paraId="440F8DAF" w14:textId="159B71DF">
      <w:pPr>
        <w:pStyle w:val="ListBullet"/>
        <w:numPr>
          <w:ilvl w:val="0"/>
          <w:numId w:val="0"/>
        </w:numPr>
        <w:spacing w:after="40"/>
        <w:ind w:left="346" w:hanging="230"/>
        <w:rPr>
          <w:szCs w:val="18"/>
        </w:rPr>
      </w:pPr>
    </w:p>
    <w:p w:rsidR="00EF71F7" w:rsidP="2CEFF42B" w:rsidRDefault="42DBB710" w14:paraId="45ABA4D7" w14:textId="727CC28D">
      <w:pPr>
        <w:keepNext/>
        <w:tabs>
          <w:tab w:val="right" w:pos="10195"/>
        </w:tabs>
        <w:spacing w:before="80"/>
        <w:rPr>
          <w:b/>
          <w:bCs/>
          <w:sz w:val="20"/>
          <w:szCs w:val="20"/>
        </w:rPr>
      </w:pPr>
      <w:r w:rsidRPr="00870123">
        <w:rPr>
          <w:b/>
          <w:bCs/>
          <w:color w:val="0070C0"/>
          <w:sz w:val="22"/>
        </w:rPr>
        <w:t>Salient CRGT</w:t>
      </w:r>
      <w:r w:rsidRPr="00870123" w:rsidR="53FE6FF9">
        <w:rPr>
          <w:b/>
          <w:bCs/>
          <w:color w:val="0070C0"/>
          <w:sz w:val="22"/>
        </w:rPr>
        <w:t xml:space="preserve"> </w:t>
      </w:r>
      <w:r w:rsidRPr="00870123" w:rsidR="153EE968">
        <w:rPr>
          <w:b/>
          <w:bCs/>
          <w:color w:val="0070C0"/>
          <w:sz w:val="22"/>
        </w:rPr>
        <w:t xml:space="preserve">(Client: </w:t>
      </w:r>
      <w:r w:rsidRPr="00870123" w:rsidR="2CEFF42B">
        <w:rPr>
          <w:b/>
          <w:bCs/>
          <w:color w:val="0070C0"/>
          <w:sz w:val="22"/>
        </w:rPr>
        <w:t>Food and Drug Administration (FDA)</w:t>
      </w:r>
      <w:r w:rsidR="00DC2BC6">
        <w:tab/>
      </w:r>
      <w:r w:rsidRPr="2CEFF42B" w:rsidR="2CEFF42B">
        <w:rPr>
          <w:b/>
          <w:bCs/>
          <w:sz w:val="20"/>
          <w:szCs w:val="20"/>
        </w:rPr>
        <w:t>Oct 2016 – Mar 2017</w:t>
      </w:r>
    </w:p>
    <w:p w:rsidR="00EF71F7" w:rsidP="2CEFF42B" w:rsidRDefault="0867F5B8" w14:paraId="300D64FB" w14:textId="5A945F89">
      <w:pPr>
        <w:keepNext/>
        <w:spacing w:after="40"/>
        <w:rPr>
          <w:b/>
          <w:bCs/>
          <w:i/>
          <w:iCs/>
          <w:sz w:val="20"/>
          <w:szCs w:val="20"/>
        </w:rPr>
      </w:pPr>
      <w:r w:rsidRPr="2CEFF42B">
        <w:rPr>
          <w:b/>
          <w:bCs/>
          <w:i/>
          <w:iCs/>
          <w:sz w:val="20"/>
          <w:szCs w:val="20"/>
        </w:rPr>
        <w:t xml:space="preserve">Product Owner | </w:t>
      </w:r>
      <w:r w:rsidRPr="2CEFF42B" w:rsidR="6E3A0870">
        <w:rPr>
          <w:b/>
          <w:bCs/>
          <w:i/>
          <w:iCs/>
          <w:sz w:val="20"/>
          <w:szCs w:val="20"/>
        </w:rPr>
        <w:t>Systems Analyst</w:t>
      </w:r>
      <w:r w:rsidRPr="2CEFF42B" w:rsidR="207E39F3">
        <w:rPr>
          <w:b/>
          <w:bCs/>
          <w:i/>
          <w:iCs/>
          <w:sz w:val="20"/>
          <w:szCs w:val="20"/>
        </w:rPr>
        <w:t xml:space="preserve"> (Title)</w:t>
      </w:r>
    </w:p>
    <w:p w:rsidR="00EF71F7" w:rsidP="2CEFF42B" w:rsidRDefault="1F2A2964" w14:paraId="72CD3CEC" w14:textId="6A1B3B4A">
      <w:pPr>
        <w:pStyle w:val="ListBullet"/>
        <w:spacing w:after="40"/>
        <w:ind w:left="346" w:hanging="230"/>
        <w:rPr>
          <w:szCs w:val="18"/>
        </w:rPr>
      </w:pPr>
      <w:r w:rsidRPr="2CEFF42B">
        <w:rPr>
          <w:szCs w:val="18"/>
        </w:rPr>
        <w:t xml:space="preserve">Managed </w:t>
      </w:r>
      <w:r w:rsidRPr="2CEFF42B" w:rsidR="5B743CC7">
        <w:rPr>
          <w:szCs w:val="18"/>
        </w:rPr>
        <w:t>a suite of</w:t>
      </w:r>
      <w:r w:rsidRPr="2CEFF42B">
        <w:rPr>
          <w:szCs w:val="18"/>
        </w:rPr>
        <w:t xml:space="preserve"> </w:t>
      </w:r>
      <w:r w:rsidRPr="2CEFF42B" w:rsidR="267EEB66">
        <w:rPr>
          <w:szCs w:val="18"/>
        </w:rPr>
        <w:t xml:space="preserve">web </w:t>
      </w:r>
      <w:r w:rsidRPr="2CEFF42B">
        <w:rPr>
          <w:szCs w:val="18"/>
        </w:rPr>
        <w:t>application</w:t>
      </w:r>
      <w:r w:rsidRPr="2CEFF42B" w:rsidR="284AE496">
        <w:rPr>
          <w:szCs w:val="18"/>
        </w:rPr>
        <w:t xml:space="preserve">s </w:t>
      </w:r>
      <w:r w:rsidRPr="2CEFF42B">
        <w:rPr>
          <w:szCs w:val="18"/>
        </w:rPr>
        <w:t>and served as Release Manager for the 513(g) Submissions Conversion web-application release.</w:t>
      </w:r>
    </w:p>
    <w:p w:rsidR="2CB352C3" w:rsidP="2CEFF42B" w:rsidRDefault="2CB352C3" w14:paraId="322BA312" w14:textId="3295DFAE">
      <w:pPr>
        <w:pStyle w:val="ListBullet"/>
        <w:numPr>
          <w:ilvl w:val="0"/>
          <w:numId w:val="0"/>
        </w:numPr>
        <w:spacing w:after="40"/>
        <w:ind w:left="346" w:hanging="230"/>
        <w:rPr>
          <w:szCs w:val="18"/>
        </w:rPr>
      </w:pPr>
    </w:p>
    <w:p w:rsidR="00EF71F7" w:rsidP="2CEFF42B" w:rsidRDefault="1F2A2964" w14:paraId="16578E44" w14:textId="727258C4">
      <w:pPr>
        <w:keepNext/>
        <w:pBdr>
          <w:bottom w:val="single" w:color="A6A6A6" w:sz="6" w:space="3"/>
        </w:pBdr>
        <w:spacing w:before="120" w:after="60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EARLIER EXPERIENCE</w:t>
      </w:r>
      <w:r w:rsidRPr="2CEFF42B" w:rsidR="58DB1770">
        <w:rPr>
          <w:b/>
          <w:bCs/>
          <w:sz w:val="26"/>
          <w:szCs w:val="26"/>
        </w:rPr>
        <w:t>S</w:t>
      </w:r>
    </w:p>
    <w:p w:rsidR="2CB352C3" w:rsidP="2CEFF42B" w:rsidRDefault="1F2A2964" w14:paraId="0DD65CDA" w14:textId="16A35874">
      <w:pPr>
        <w:spacing w:after="40" w:line="247" w:lineRule="auto"/>
        <w:rPr>
          <w:szCs w:val="18"/>
        </w:rPr>
      </w:pPr>
      <w:r w:rsidRPr="2CEFF42B">
        <w:rPr>
          <w:szCs w:val="18"/>
        </w:rPr>
        <w:t>Technical Specialist, C-DOT Alcatel Lucent Research Center (Bell Labs client) | Chennai, India &amp; Romania | 2008–2012</w:t>
      </w:r>
      <w:r w:rsidR="2CB352C3">
        <w:br/>
      </w:r>
      <w:r w:rsidRPr="2CEFF42B">
        <w:rPr>
          <w:szCs w:val="18"/>
        </w:rPr>
        <w:t>Senior Project Engineer, Wipro Technologies (Nortel Networks client) | Bangalore, India &amp; Canada | 2005–2008</w:t>
      </w:r>
    </w:p>
    <w:p w:rsidR="2CB352C3" w:rsidP="2CEFF42B" w:rsidRDefault="2CB352C3" w14:paraId="06D05D9B" w14:textId="3F6BC38A">
      <w:pPr>
        <w:spacing w:after="40" w:line="247" w:lineRule="auto"/>
        <w:rPr>
          <w:szCs w:val="18"/>
        </w:rPr>
      </w:pPr>
    </w:p>
    <w:p w:rsidR="00EF71F7" w:rsidP="2CEFF42B" w:rsidRDefault="1F2A2964" w14:paraId="5DE042C9" w14:textId="1B56B8B0">
      <w:pPr>
        <w:keepNext/>
        <w:pBdr>
          <w:bottom w:val="single" w:color="A6A6A6" w:sz="6" w:space="3"/>
        </w:pBdr>
        <w:spacing w:before="120" w:after="60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EDUCATION</w:t>
      </w:r>
    </w:p>
    <w:p w:rsidR="00EF71F7" w:rsidP="2CEFF42B" w:rsidRDefault="1F2A2964" w14:paraId="3BA5D3C8" w14:textId="17DD4681">
      <w:pPr>
        <w:spacing w:before="120" w:after="120" w:line="247" w:lineRule="auto"/>
        <w:rPr>
          <w:szCs w:val="18"/>
        </w:rPr>
      </w:pPr>
      <w:r w:rsidRPr="2CEFF42B">
        <w:rPr>
          <w:szCs w:val="18"/>
        </w:rPr>
        <w:t>Bachelor of Technology, Information Technology — Anna University | 2005</w:t>
      </w:r>
    </w:p>
    <w:p w:rsidR="00EF71F7" w:rsidP="2CEFF42B" w:rsidRDefault="00EF71F7" w14:paraId="240663C1" w14:textId="3CE12F69">
      <w:pPr>
        <w:spacing w:before="120" w:after="120" w:line="247" w:lineRule="auto"/>
        <w:rPr>
          <w:szCs w:val="18"/>
        </w:rPr>
      </w:pPr>
    </w:p>
    <w:p w:rsidR="00EF71F7" w:rsidP="2CEFF42B" w:rsidRDefault="48962EBE" w14:paraId="2A28A538" w14:textId="7D3A1403">
      <w:pPr>
        <w:keepNext/>
        <w:pBdr>
          <w:bottom w:val="single" w:color="A6A6A6" w:sz="6" w:space="3"/>
        </w:pBdr>
        <w:spacing w:before="120" w:after="60" w:line="247" w:lineRule="auto"/>
        <w:rPr>
          <w:b/>
          <w:bCs/>
          <w:sz w:val="26"/>
          <w:szCs w:val="26"/>
        </w:rPr>
      </w:pPr>
      <w:r w:rsidRPr="2CEFF42B">
        <w:rPr>
          <w:b/>
          <w:bCs/>
          <w:sz w:val="26"/>
          <w:szCs w:val="26"/>
        </w:rPr>
        <w:t>CREDENTIALS</w:t>
      </w:r>
    </w:p>
    <w:p w:rsidR="00EF71F7" w:rsidP="2CEFF42B" w:rsidRDefault="1F2A2964" w14:paraId="6E851866" w14:textId="75A4146D">
      <w:pPr>
        <w:spacing w:before="120" w:after="120" w:line="247" w:lineRule="auto"/>
        <w:rPr>
          <w:szCs w:val="18"/>
        </w:rPr>
      </w:pPr>
      <w:r w:rsidRPr="2CEFF42B">
        <w:rPr>
          <w:szCs w:val="18"/>
        </w:rPr>
        <w:t>MIT Professional Education — Applied Agentic AI for Organizational Transformation</w:t>
      </w:r>
    </w:p>
    <w:p w:rsidR="00EF71F7" w:rsidP="2CEFF42B" w:rsidRDefault="1F2A2964" w14:paraId="13811273" w14:textId="1E192F31">
      <w:pPr>
        <w:spacing w:before="120" w:after="120" w:line="247" w:lineRule="auto"/>
        <w:rPr>
          <w:szCs w:val="18"/>
        </w:rPr>
      </w:pPr>
      <w:r w:rsidRPr="2CEFF42B">
        <w:rPr>
          <w:szCs w:val="18"/>
        </w:rPr>
        <w:t>Canadian Patent No. 3172992, AI-Assisted Editor Recommender</w:t>
      </w:r>
    </w:p>
    <w:p w:rsidR="00EF71F7" w:rsidP="2CEFF42B" w:rsidRDefault="1F2A2964" w14:paraId="29159B4E" w14:textId="2658A9E8">
      <w:pPr>
        <w:spacing w:before="120" w:after="120" w:line="247" w:lineRule="auto"/>
        <w:rPr>
          <w:szCs w:val="18"/>
        </w:rPr>
      </w:pPr>
      <w:r w:rsidRPr="2CEFF42B">
        <w:rPr>
          <w:szCs w:val="18"/>
        </w:rPr>
        <w:t xml:space="preserve">SAFe Release Train Engineer </w:t>
      </w:r>
      <w:r w:rsidR="00EC4741">
        <w:rPr>
          <w:szCs w:val="18"/>
        </w:rPr>
        <w:t>(</w:t>
      </w:r>
      <w:r w:rsidR="002D0E5B">
        <w:rPr>
          <w:szCs w:val="18"/>
        </w:rPr>
        <w:t xml:space="preserve">RTE) </w:t>
      </w:r>
      <w:r w:rsidRPr="2CEFF42B">
        <w:rPr>
          <w:szCs w:val="18"/>
        </w:rPr>
        <w:t>| SAFe Scrum Master</w:t>
      </w:r>
      <w:r w:rsidR="00C47A43">
        <w:rPr>
          <w:szCs w:val="18"/>
        </w:rPr>
        <w:t xml:space="preserve"> (SSM</w:t>
      </w:r>
      <w:r w:rsidR="00DA7022">
        <w:rPr>
          <w:szCs w:val="18"/>
        </w:rPr>
        <w:t>)</w:t>
      </w:r>
    </w:p>
    <w:p w:rsidR="00EF71F7" w:rsidP="2CEFF42B" w:rsidRDefault="1F2A2964" w14:paraId="43380CF9" w14:textId="44917DFB">
      <w:pPr>
        <w:spacing w:before="120" w:after="120" w:line="247" w:lineRule="auto"/>
        <w:rPr>
          <w:szCs w:val="18"/>
        </w:rPr>
      </w:pPr>
      <w:r w:rsidRPr="2CEFF42B">
        <w:rPr>
          <w:szCs w:val="18"/>
        </w:rPr>
        <w:t>Prosci Change Management Practitioner</w:t>
      </w:r>
    </w:p>
    <w:sectPr w:rsidR="00EF71F7" w:rsidSect="00034616">
      <w:pgSz w:w="12240" w:h="15840" w:orient="portrait"/>
      <w:pgMar w:top="720" w:right="979" w:bottom="691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13E89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0626150"/>
    <w:multiLevelType w:val="hybridMultilevel"/>
    <w:tmpl w:val="FFFFFFFF"/>
    <w:lvl w:ilvl="0" w:tplc="2A2E9E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DC4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143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AA96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BCDF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46D8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C28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1C08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8297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7998F72"/>
    <w:multiLevelType w:val="hybridMultilevel"/>
    <w:tmpl w:val="FFFFFFFF"/>
    <w:lvl w:ilvl="0" w:tplc="AEEC22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F3221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48A4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6036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2027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20F9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908C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A2CF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A0BF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7E2D803"/>
    <w:multiLevelType w:val="hybridMultilevel"/>
    <w:tmpl w:val="FFFFFFFF"/>
    <w:lvl w:ilvl="0" w:tplc="66F2D286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F0242F20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w:ilvl="2" w:tplc="3C0E3D54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2A1E4070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66DA4DB4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w:ilvl="5" w:tplc="5560DDC2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F364E2E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5CA4611A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w:ilvl="8" w:tplc="A49436D0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2" w15:restartNumberingAfterBreak="0">
    <w:nsid w:val="0AD1664C"/>
    <w:multiLevelType w:val="hybridMultilevel"/>
    <w:tmpl w:val="FFFFFFFF"/>
    <w:lvl w:ilvl="0" w:tplc="3DB4B7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E4FD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167E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42E6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EEFF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0816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B82E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91AEC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70D6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C434300"/>
    <w:multiLevelType w:val="hybridMultilevel"/>
    <w:tmpl w:val="FFFFFFFF"/>
    <w:lvl w:ilvl="0" w:tplc="88F83B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4628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863C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4666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1A0D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5A79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0847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6481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C651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51A46F4"/>
    <w:multiLevelType w:val="hybridMultilevel"/>
    <w:tmpl w:val="FFFFFFFF"/>
    <w:lvl w:ilvl="0" w:tplc="5F1E6248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FBA8F88C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w:ilvl="2" w:tplc="DE9450D0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A9BAE158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ADFAEC26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w:ilvl="5" w:tplc="F992020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332C6610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870EC0C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w:ilvl="8" w:tplc="1D909204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5" w15:restartNumberingAfterBreak="0">
    <w:nsid w:val="16F76C92"/>
    <w:multiLevelType w:val="hybridMultilevel"/>
    <w:tmpl w:val="FFFFFFFF"/>
    <w:lvl w:ilvl="0" w:tplc="294EDC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30E9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00F6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7CD2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D03A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1ACB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4EA7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D21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0614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88E89CB"/>
    <w:multiLevelType w:val="hybridMultilevel"/>
    <w:tmpl w:val="FFFFFFFF"/>
    <w:lvl w:ilvl="0" w:tplc="80FCE55A">
      <w:start w:val="1"/>
      <w:numFmt w:val="bullet"/>
      <w:lvlText w:val=""/>
      <w:lvlJc w:val="left"/>
      <w:pPr>
        <w:ind w:left="417" w:hanging="360"/>
      </w:pPr>
      <w:rPr>
        <w:rFonts w:hint="default" w:ascii="Symbol" w:hAnsi="Symbol"/>
      </w:rPr>
    </w:lvl>
    <w:lvl w:ilvl="1" w:tplc="6EFC357C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/>
      </w:rPr>
    </w:lvl>
    <w:lvl w:ilvl="2" w:tplc="25D6FB08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F23EC6BA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5D6EBB20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/>
      </w:rPr>
    </w:lvl>
    <w:lvl w:ilvl="5" w:tplc="7406700C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E9005022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9C588040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/>
      </w:rPr>
    </w:lvl>
    <w:lvl w:ilvl="8" w:tplc="B108F21C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17" w15:restartNumberingAfterBreak="0">
    <w:nsid w:val="19180BC9"/>
    <w:multiLevelType w:val="hybridMultilevel"/>
    <w:tmpl w:val="FFFFFFFF"/>
    <w:lvl w:ilvl="0" w:tplc="C03683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BAA9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0CF1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8CA3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546C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34A7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C6FD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E48F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FC27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517B79F"/>
    <w:multiLevelType w:val="hybridMultilevel"/>
    <w:tmpl w:val="FFFFFFFF"/>
    <w:lvl w:ilvl="0" w:tplc="472262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443E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3C2B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C42B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2E8E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9EE5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03E97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DACEE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366C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53FAC8E"/>
    <w:multiLevelType w:val="hybridMultilevel"/>
    <w:tmpl w:val="FFFFFFFF"/>
    <w:lvl w:ilvl="0" w:tplc="AFECA1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6E62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CE26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D006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36C7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E69A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3642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084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3454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ADE2F0A"/>
    <w:multiLevelType w:val="hybridMultilevel"/>
    <w:tmpl w:val="FFFFFFFF"/>
    <w:lvl w:ilvl="0" w:tplc="A59AB3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FE9E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34C2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97AF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0A35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FC65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1240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9E3D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2851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5ED34A9"/>
    <w:multiLevelType w:val="hybridMultilevel"/>
    <w:tmpl w:val="FFFFFFFF"/>
    <w:lvl w:ilvl="0" w:tplc="0526D7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A4CCC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F6D3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CC1D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4E33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38CC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D4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88F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5C7E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6C24FD5"/>
    <w:multiLevelType w:val="hybridMultilevel"/>
    <w:tmpl w:val="FFFFFFFF"/>
    <w:lvl w:ilvl="0" w:tplc="288A9B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3E3D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AA09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8C6A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3C68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F2D5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70DD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00CC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D27D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F882DCD"/>
    <w:multiLevelType w:val="hybridMultilevel"/>
    <w:tmpl w:val="FFFFFFFF"/>
    <w:lvl w:ilvl="0" w:tplc="0FD831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B40E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CAC5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6418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4A5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F82D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72BA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F821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08CF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5D048BF"/>
    <w:multiLevelType w:val="hybridMultilevel"/>
    <w:tmpl w:val="FFFFFFFF"/>
    <w:lvl w:ilvl="0" w:tplc="6F2445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6C1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866B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0FEC0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ECEF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C0C35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938C0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88D7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6E96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2EDCCD"/>
    <w:multiLevelType w:val="hybridMultilevel"/>
    <w:tmpl w:val="FFFFFFFF"/>
    <w:lvl w:ilvl="0" w:tplc="7758C6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6005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3AC1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D213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3E57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0644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26DA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2067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A2AB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F067DB3"/>
    <w:multiLevelType w:val="hybridMultilevel"/>
    <w:tmpl w:val="FFFFFFFF"/>
    <w:lvl w:ilvl="0" w:tplc="742E8F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A467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CE1A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DEB0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5664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0CD9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B292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16B7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1019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F6DE1CD"/>
    <w:multiLevelType w:val="hybridMultilevel"/>
    <w:tmpl w:val="FFFFFFFF"/>
    <w:lvl w:ilvl="0" w:tplc="A8D0D5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50EF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F429F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0285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D699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1CEA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0E5B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52D5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D002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13AD368"/>
    <w:multiLevelType w:val="hybridMultilevel"/>
    <w:tmpl w:val="FFFFFFFF"/>
    <w:lvl w:ilvl="0" w:tplc="B9C41D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1637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84A1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5A0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FE7E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8EA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3601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AEA9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DC6F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1F9C798"/>
    <w:multiLevelType w:val="hybridMultilevel"/>
    <w:tmpl w:val="FFFFFFFF"/>
    <w:lvl w:ilvl="0" w:tplc="70E816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0E56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B4C0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A0D2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36D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B846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1CD0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2B2E3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F8AE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BA41C97"/>
    <w:multiLevelType w:val="hybridMultilevel"/>
    <w:tmpl w:val="FFFFFFFF"/>
    <w:lvl w:ilvl="0" w:tplc="F2B49E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A88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5EE2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CEF5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B604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C601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FE4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5CB0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3E5A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101468">
    <w:abstractNumId w:val="3"/>
  </w:num>
  <w:num w:numId="2" w16cid:durableId="1085759460">
    <w:abstractNumId w:val="10"/>
  </w:num>
  <w:num w:numId="3" w16cid:durableId="1123227176">
    <w:abstractNumId w:val="9"/>
  </w:num>
  <w:num w:numId="4" w16cid:durableId="1129276787">
    <w:abstractNumId w:val="12"/>
  </w:num>
  <w:num w:numId="5" w16cid:durableId="116528703">
    <w:abstractNumId w:val="19"/>
  </w:num>
  <w:num w:numId="6" w16cid:durableId="1188056530">
    <w:abstractNumId w:val="17"/>
  </w:num>
  <w:num w:numId="7" w16cid:durableId="1203060854">
    <w:abstractNumId w:val="21"/>
  </w:num>
  <w:num w:numId="8" w16cid:durableId="1252161341">
    <w:abstractNumId w:val="14"/>
  </w:num>
  <w:num w:numId="9" w16cid:durableId="1311203712">
    <w:abstractNumId w:val="1"/>
  </w:num>
  <w:num w:numId="10" w16cid:durableId="1409233301">
    <w:abstractNumId w:val="13"/>
  </w:num>
  <w:num w:numId="11" w16cid:durableId="155344291">
    <w:abstractNumId w:val="15"/>
  </w:num>
  <w:num w:numId="12" w16cid:durableId="1828354985">
    <w:abstractNumId w:val="22"/>
  </w:num>
  <w:num w:numId="13" w16cid:durableId="1850411405">
    <w:abstractNumId w:val="5"/>
  </w:num>
  <w:num w:numId="14" w16cid:durableId="1884097581">
    <w:abstractNumId w:val="4"/>
  </w:num>
  <w:num w:numId="15" w16cid:durableId="1915627895">
    <w:abstractNumId w:val="24"/>
  </w:num>
  <w:num w:numId="16" w16cid:durableId="1947610833">
    <w:abstractNumId w:val="6"/>
  </w:num>
  <w:num w:numId="17" w16cid:durableId="210776122">
    <w:abstractNumId w:val="30"/>
  </w:num>
  <w:num w:numId="18" w16cid:durableId="274944600">
    <w:abstractNumId w:val="23"/>
  </w:num>
  <w:num w:numId="19" w16cid:durableId="280309735">
    <w:abstractNumId w:val="7"/>
  </w:num>
  <w:num w:numId="20" w16cid:durableId="317340938">
    <w:abstractNumId w:val="28"/>
  </w:num>
  <w:num w:numId="21" w16cid:durableId="32315278">
    <w:abstractNumId w:val="18"/>
  </w:num>
  <w:num w:numId="22" w16cid:durableId="390429134">
    <w:abstractNumId w:val="29"/>
  </w:num>
  <w:num w:numId="23" w16cid:durableId="467211584">
    <w:abstractNumId w:val="16"/>
  </w:num>
  <w:num w:numId="24" w16cid:durableId="480345582">
    <w:abstractNumId w:val="2"/>
  </w:num>
  <w:num w:numId="25" w16cid:durableId="500974346">
    <w:abstractNumId w:val="25"/>
  </w:num>
  <w:num w:numId="26" w16cid:durableId="642735021">
    <w:abstractNumId w:val="20"/>
  </w:num>
  <w:num w:numId="27" w16cid:durableId="697704188">
    <w:abstractNumId w:val="0"/>
  </w:num>
  <w:num w:numId="28" w16cid:durableId="820728448">
    <w:abstractNumId w:val="11"/>
  </w:num>
  <w:num w:numId="29" w16cid:durableId="873419776">
    <w:abstractNumId w:val="8"/>
  </w:num>
  <w:num w:numId="30" w16cid:durableId="884416593">
    <w:abstractNumId w:val="27"/>
  </w:num>
  <w:num w:numId="31" w16cid:durableId="9690215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6D03"/>
    <w:rsid w:val="000554F6"/>
    <w:rsid w:val="0006063C"/>
    <w:rsid w:val="0015074B"/>
    <w:rsid w:val="001510F3"/>
    <w:rsid w:val="0029639D"/>
    <w:rsid w:val="002D0E5B"/>
    <w:rsid w:val="00326F90"/>
    <w:rsid w:val="003A4D09"/>
    <w:rsid w:val="004F4549"/>
    <w:rsid w:val="0069733A"/>
    <w:rsid w:val="006D7B88"/>
    <w:rsid w:val="00760EE4"/>
    <w:rsid w:val="00775395"/>
    <w:rsid w:val="007D2045"/>
    <w:rsid w:val="00826436"/>
    <w:rsid w:val="00870123"/>
    <w:rsid w:val="009A2817"/>
    <w:rsid w:val="009F615B"/>
    <w:rsid w:val="00A2101D"/>
    <w:rsid w:val="00AA1D8D"/>
    <w:rsid w:val="00B47730"/>
    <w:rsid w:val="00B532A7"/>
    <w:rsid w:val="00BB02D0"/>
    <w:rsid w:val="00BB4951"/>
    <w:rsid w:val="00BB6D14"/>
    <w:rsid w:val="00BF4FDC"/>
    <w:rsid w:val="00C47A43"/>
    <w:rsid w:val="00CB0664"/>
    <w:rsid w:val="00DA7022"/>
    <w:rsid w:val="00DB171F"/>
    <w:rsid w:val="00DC2BC6"/>
    <w:rsid w:val="00DD7E10"/>
    <w:rsid w:val="00E50483"/>
    <w:rsid w:val="00E92884"/>
    <w:rsid w:val="00EB663F"/>
    <w:rsid w:val="00EC4741"/>
    <w:rsid w:val="00EEEB8A"/>
    <w:rsid w:val="00EF71F7"/>
    <w:rsid w:val="00FC693F"/>
    <w:rsid w:val="014D3E2E"/>
    <w:rsid w:val="01A866ED"/>
    <w:rsid w:val="0250535A"/>
    <w:rsid w:val="02DDED7C"/>
    <w:rsid w:val="033D6C29"/>
    <w:rsid w:val="0340E39B"/>
    <w:rsid w:val="04E25A2A"/>
    <w:rsid w:val="0528FE04"/>
    <w:rsid w:val="05D6F4C4"/>
    <w:rsid w:val="06BDAED0"/>
    <w:rsid w:val="08015E21"/>
    <w:rsid w:val="080DAAF7"/>
    <w:rsid w:val="08617C42"/>
    <w:rsid w:val="0867F5B8"/>
    <w:rsid w:val="086BA6C7"/>
    <w:rsid w:val="089C577E"/>
    <w:rsid w:val="095720A4"/>
    <w:rsid w:val="0D12F3F8"/>
    <w:rsid w:val="0D79AEEB"/>
    <w:rsid w:val="0D8CC920"/>
    <w:rsid w:val="0EDEA0C7"/>
    <w:rsid w:val="0F35F51C"/>
    <w:rsid w:val="0F50111C"/>
    <w:rsid w:val="0F83BF18"/>
    <w:rsid w:val="0FE69B45"/>
    <w:rsid w:val="107B4A81"/>
    <w:rsid w:val="112EB84F"/>
    <w:rsid w:val="1173B4E6"/>
    <w:rsid w:val="11CB1B83"/>
    <w:rsid w:val="11E247C7"/>
    <w:rsid w:val="130E4BA7"/>
    <w:rsid w:val="138D13DE"/>
    <w:rsid w:val="145C7BB5"/>
    <w:rsid w:val="149B9A67"/>
    <w:rsid w:val="153EE968"/>
    <w:rsid w:val="16687528"/>
    <w:rsid w:val="17786B41"/>
    <w:rsid w:val="186B6E2F"/>
    <w:rsid w:val="1A7D697F"/>
    <w:rsid w:val="1B88FA2B"/>
    <w:rsid w:val="1B8BE251"/>
    <w:rsid w:val="1C44513A"/>
    <w:rsid w:val="1C66B66B"/>
    <w:rsid w:val="1C6D28E0"/>
    <w:rsid w:val="1CA9C930"/>
    <w:rsid w:val="1D522527"/>
    <w:rsid w:val="1DBD3101"/>
    <w:rsid w:val="1DD86346"/>
    <w:rsid w:val="1E6F2963"/>
    <w:rsid w:val="1F14488A"/>
    <w:rsid w:val="1F2A2964"/>
    <w:rsid w:val="207E39F3"/>
    <w:rsid w:val="21AA2853"/>
    <w:rsid w:val="21B86B5E"/>
    <w:rsid w:val="2245A703"/>
    <w:rsid w:val="22CF42CD"/>
    <w:rsid w:val="22F7231C"/>
    <w:rsid w:val="236348F5"/>
    <w:rsid w:val="23AD7CF2"/>
    <w:rsid w:val="23BE77DE"/>
    <w:rsid w:val="267EEB66"/>
    <w:rsid w:val="26E458C8"/>
    <w:rsid w:val="277E8BD1"/>
    <w:rsid w:val="284AE496"/>
    <w:rsid w:val="28566671"/>
    <w:rsid w:val="28BCC0AF"/>
    <w:rsid w:val="29B79610"/>
    <w:rsid w:val="2A03B8E6"/>
    <w:rsid w:val="2A5BF82B"/>
    <w:rsid w:val="2AECA07D"/>
    <w:rsid w:val="2B31CFD6"/>
    <w:rsid w:val="2B4D7FE6"/>
    <w:rsid w:val="2BD2F2AB"/>
    <w:rsid w:val="2CADAE44"/>
    <w:rsid w:val="2CB352C3"/>
    <w:rsid w:val="2CE062DC"/>
    <w:rsid w:val="2CEFF42B"/>
    <w:rsid w:val="2D0A165D"/>
    <w:rsid w:val="2E57E84F"/>
    <w:rsid w:val="2EB86ADD"/>
    <w:rsid w:val="2EEE5E6E"/>
    <w:rsid w:val="2FF68DAF"/>
    <w:rsid w:val="31374EFE"/>
    <w:rsid w:val="31FE4A96"/>
    <w:rsid w:val="32538C1B"/>
    <w:rsid w:val="33D96620"/>
    <w:rsid w:val="3400DD08"/>
    <w:rsid w:val="348A0A83"/>
    <w:rsid w:val="356E7994"/>
    <w:rsid w:val="36ADA0E1"/>
    <w:rsid w:val="36AEF6A9"/>
    <w:rsid w:val="36F7581B"/>
    <w:rsid w:val="37440775"/>
    <w:rsid w:val="3817F354"/>
    <w:rsid w:val="387D4ADE"/>
    <w:rsid w:val="38A930DE"/>
    <w:rsid w:val="38B2B3D9"/>
    <w:rsid w:val="38CD7C4B"/>
    <w:rsid w:val="39E644B7"/>
    <w:rsid w:val="3AE3B320"/>
    <w:rsid w:val="3B0DA5E9"/>
    <w:rsid w:val="3C35562C"/>
    <w:rsid w:val="3C62EBBE"/>
    <w:rsid w:val="3C69DAAD"/>
    <w:rsid w:val="3CCD4366"/>
    <w:rsid w:val="3CF4CE07"/>
    <w:rsid w:val="4008D031"/>
    <w:rsid w:val="40EE45B9"/>
    <w:rsid w:val="4129D46B"/>
    <w:rsid w:val="4168D421"/>
    <w:rsid w:val="4175ED8D"/>
    <w:rsid w:val="418B6C0C"/>
    <w:rsid w:val="4202CD77"/>
    <w:rsid w:val="4209434B"/>
    <w:rsid w:val="4217AAD3"/>
    <w:rsid w:val="42DBB710"/>
    <w:rsid w:val="42FE4E7D"/>
    <w:rsid w:val="43131E12"/>
    <w:rsid w:val="44E02E32"/>
    <w:rsid w:val="45B39491"/>
    <w:rsid w:val="464B31C4"/>
    <w:rsid w:val="46B04790"/>
    <w:rsid w:val="47E0F4B0"/>
    <w:rsid w:val="48962EBE"/>
    <w:rsid w:val="48C6DA0A"/>
    <w:rsid w:val="498B8FDC"/>
    <w:rsid w:val="4A753E1F"/>
    <w:rsid w:val="4AEB855E"/>
    <w:rsid w:val="4B6C4B68"/>
    <w:rsid w:val="4BEC5AF6"/>
    <w:rsid w:val="4C24DBAE"/>
    <w:rsid w:val="4C380966"/>
    <w:rsid w:val="4C77E8C9"/>
    <w:rsid w:val="4DD460E1"/>
    <w:rsid w:val="4DDD54E5"/>
    <w:rsid w:val="4E75B1D9"/>
    <w:rsid w:val="4E8AB1EC"/>
    <w:rsid w:val="4FEF625D"/>
    <w:rsid w:val="50A08344"/>
    <w:rsid w:val="52B1037E"/>
    <w:rsid w:val="533F37C5"/>
    <w:rsid w:val="53FE6FF9"/>
    <w:rsid w:val="542E5DFA"/>
    <w:rsid w:val="54AB589F"/>
    <w:rsid w:val="55347D6A"/>
    <w:rsid w:val="569247CD"/>
    <w:rsid w:val="571DF621"/>
    <w:rsid w:val="58316FF1"/>
    <w:rsid w:val="5860E7E8"/>
    <w:rsid w:val="58A5F445"/>
    <w:rsid w:val="58DB1770"/>
    <w:rsid w:val="59288018"/>
    <w:rsid w:val="5AB27E75"/>
    <w:rsid w:val="5B66284A"/>
    <w:rsid w:val="5B743CC7"/>
    <w:rsid w:val="5BE961B8"/>
    <w:rsid w:val="5C3B27C1"/>
    <w:rsid w:val="5E22E3DC"/>
    <w:rsid w:val="5F975CEB"/>
    <w:rsid w:val="6028DEC1"/>
    <w:rsid w:val="608A7F5F"/>
    <w:rsid w:val="60EF348F"/>
    <w:rsid w:val="6293810E"/>
    <w:rsid w:val="62EE8DF1"/>
    <w:rsid w:val="63773928"/>
    <w:rsid w:val="650EC4C3"/>
    <w:rsid w:val="65177A59"/>
    <w:rsid w:val="6575528A"/>
    <w:rsid w:val="68F23D45"/>
    <w:rsid w:val="69E48AE0"/>
    <w:rsid w:val="6B3E7B23"/>
    <w:rsid w:val="6E104D1B"/>
    <w:rsid w:val="6E3A0870"/>
    <w:rsid w:val="6F26935B"/>
    <w:rsid w:val="7338F612"/>
    <w:rsid w:val="742D152D"/>
    <w:rsid w:val="747E86C7"/>
    <w:rsid w:val="7524CB39"/>
    <w:rsid w:val="766BAD45"/>
    <w:rsid w:val="76E94CB1"/>
    <w:rsid w:val="77656E57"/>
    <w:rsid w:val="790ED7E6"/>
    <w:rsid w:val="7A141DF2"/>
    <w:rsid w:val="7A8EEDD6"/>
    <w:rsid w:val="7C308472"/>
    <w:rsid w:val="7CB4F64A"/>
    <w:rsid w:val="7D3DC478"/>
    <w:rsid w:val="7D7481D3"/>
    <w:rsid w:val="7D9F8714"/>
    <w:rsid w:val="7E5DAE9F"/>
    <w:rsid w:val="7F979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062061"/>
  <w14:defaultImageDpi w14:val="300"/>
  <w15:docId w15:val="{C4006E79-B273-45A2-84B4-39862421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spacing w:after="0" w:line="240" w:lineRule="auto"/>
    </w:pPr>
    <w:rPr>
      <w:rFonts w:ascii="Arial" w:hAnsi="Arial" w:eastAsia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1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sumeSection" w:customStyle="1">
    <w:name w:val="Resume Section"/>
    <w:pPr>
      <w:keepNext/>
      <w:pBdr>
        <w:bottom w:val="single" w:color="A6A6A6" w:sz="6" w:space="1"/>
      </w:pBdr>
      <w:spacing w:before="160" w:after="60"/>
    </w:pPr>
    <w:rPr>
      <w:rFonts w:ascii="Arial" w:hAnsi="Arial"/>
      <w:b/>
      <w:color w:val="1F4E79"/>
      <w:sz w:val="23"/>
    </w:rPr>
  </w:style>
  <w:style w:type="paragraph" w:styleId="ResumeRole" w:customStyle="1">
    <w:name w:val="Resume Role"/>
    <w:pPr>
      <w:keepNext/>
      <w:spacing w:before="40" w:after="20"/>
    </w:pPr>
    <w:rPr>
      <w:rFonts w:ascii="Arial" w:hAnsi="Arial"/>
      <w:b/>
      <w:color w:val="000000"/>
      <w:sz w:val="21"/>
    </w:rPr>
  </w:style>
  <w:style w:type="paragraph" w:styleId="ResumeSubheading" w:customStyle="1">
    <w:name w:val="Resume Subheading"/>
    <w:pPr>
      <w:keepNext/>
      <w:spacing w:before="60" w:after="20"/>
    </w:pPr>
    <w:rPr>
      <w:rFonts w:ascii="Arial" w:hAnsi="Arial"/>
      <w:b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2CB352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aarthii.com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linkedin.com/in/aarthii-deenadayalan-transformingbusinesses/" TargetMode="External" Id="rId6" /><Relationship Type="http://schemas.openxmlformats.org/officeDocument/2006/relationships/hyperlink" Target="mailto:aarthiideenadayalan@gmail.com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Aarthii Deenadayalan - Director of Product Resume</dc:title>
  <dc:subject>ATS-friendly executive product leadership resume</dc:subject>
  <dc:creator>Deenadayalan, Aarthii</dc:creator>
  <keywords>Director of Product, Head of Product, VP of Product, Product Strategy, AI Product Strategy, Digital Transformation, RTE, SAFe, Product Roadmap</keywords>
  <dc:description>generated by python-docx</dc:description>
  <lastModifiedBy>Deenadayalan, Aarthii</lastModifiedBy>
  <revision>6</revision>
  <dcterms:created xsi:type="dcterms:W3CDTF">2026-08-22T12:28:00.0000000Z</dcterms:created>
  <dcterms:modified xsi:type="dcterms:W3CDTF">2026-08-23T18:42:02.3002660Z</dcterms:modified>
  <category/>
</coreProperties>
</file>